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校园安全大检查隐患整改通知单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牵头部门：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61"/>
        <w:gridCol w:w="155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被检单位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检查时间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0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安全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隐患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清单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被检单位</w:t>
            </w:r>
          </w:p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签收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整改结果于一周内以书面形式反馈给牵头单位。</w:t>
            </w:r>
          </w:p>
          <w:p>
            <w:pPr>
              <w:ind w:firstLine="3000" w:firstLineChars="10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签收人：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检查组成员签名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</w:p>
        </w:tc>
      </w:tr>
    </w:tbl>
    <w:p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NmYyYmE4NjgyM2I1ZDYzZDNjNzhjYTljN2NjNTkifQ=="/>
  </w:docVars>
  <w:rsids>
    <w:rsidRoot w:val="34BF3394"/>
    <w:rsid w:val="34B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2023-09-14T08:38:00Z</dcterms:created>
  <dc:creator>丁多木</dc:creator>
  <cp:lastModifiedBy>丁多木</cp:lastModifiedBy>
  <dcterms:modified xsi:type="dcterms:W3CDTF">2023-09-14T08:39:02Z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48F70BA9F71A43B7AAE4F7B4C0265F92_11</vt:lpwstr>
  </property>
</Properties>
</file>